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附件</w:t>
      </w:r>
      <w:r>
        <w:rPr>
          <w:rFonts w:hint="eastAsia" w:ascii="Calibri" w:hAnsi="Calibri" w:eastAsia="宋体" w:cs="Calibri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：</w:t>
      </w: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                            </w:t>
      </w:r>
    </w:p>
    <w:p>
      <w:pPr>
        <w:pStyle w:val="2"/>
        <w:widowControl/>
        <w:spacing w:before="0" w:beforeAutospacing="0" w:after="0" w:afterAutospacing="0" w:line="600" w:lineRule="atLeast"/>
        <w:jc w:val="center"/>
        <w:rPr>
          <w:color w:val="auto"/>
        </w:rPr>
      </w:pPr>
      <w:r>
        <w:rPr>
          <w:rFonts w:ascii="仿宋_GB2312" w:hAnsi="微软雅黑" w:eastAsia="仿宋_GB2312" w:cs="仿宋_GB2312"/>
          <w:b/>
          <w:bCs/>
          <w:color w:val="auto"/>
          <w:sz w:val="32"/>
          <w:szCs w:val="32"/>
          <w:shd w:val="clear" w:color="auto" w:fill="FFFFFF"/>
        </w:rPr>
        <w:t>招聘岗位及要求</w:t>
      </w:r>
    </w:p>
    <w:tbl>
      <w:tblPr>
        <w:tblStyle w:val="3"/>
        <w:tblW w:w="9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6"/>
        <w:gridCol w:w="1122"/>
        <w:gridCol w:w="705"/>
        <w:gridCol w:w="1024"/>
        <w:gridCol w:w="991"/>
        <w:gridCol w:w="4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8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5"/>
                <w:szCs w:val="15"/>
                <w:lang w:eastAsia="zh-CN" w:bidi="ar"/>
              </w:rPr>
              <w:t>公司名称</w:t>
            </w:r>
          </w:p>
        </w:tc>
        <w:tc>
          <w:tcPr>
            <w:tcW w:w="112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5"/>
                <w:szCs w:val="15"/>
                <w:lang w:bidi="ar"/>
              </w:rPr>
              <w:t>招聘岗位</w:t>
            </w:r>
          </w:p>
        </w:tc>
        <w:tc>
          <w:tcPr>
            <w:tcW w:w="705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5"/>
                <w:szCs w:val="15"/>
                <w:lang w:bidi="ar"/>
              </w:rPr>
              <w:t>招聘</w:t>
            </w:r>
          </w:p>
          <w:p>
            <w:pPr>
              <w:widowControl/>
              <w:spacing w:line="300" w:lineRule="atLeast"/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5"/>
                <w:szCs w:val="15"/>
                <w:lang w:bidi="ar"/>
              </w:rPr>
              <w:t>人数</w:t>
            </w:r>
          </w:p>
        </w:tc>
        <w:tc>
          <w:tcPr>
            <w:tcW w:w="6769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5"/>
                <w:szCs w:val="15"/>
                <w:lang w:bidi="ar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98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auto"/>
                <w:sz w:val="15"/>
                <w:szCs w:val="15"/>
              </w:rPr>
            </w:pPr>
          </w:p>
        </w:tc>
        <w:tc>
          <w:tcPr>
            <w:tcW w:w="112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auto"/>
                <w:sz w:val="15"/>
                <w:szCs w:val="15"/>
              </w:rPr>
            </w:pPr>
          </w:p>
        </w:tc>
        <w:tc>
          <w:tcPr>
            <w:tcW w:w="70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auto"/>
                <w:sz w:val="15"/>
                <w:szCs w:val="15"/>
              </w:rPr>
            </w:pPr>
          </w:p>
        </w:tc>
        <w:tc>
          <w:tcPr>
            <w:tcW w:w="10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5"/>
                <w:szCs w:val="15"/>
                <w:lang w:bidi="ar"/>
              </w:rPr>
              <w:t>专业</w:t>
            </w:r>
          </w:p>
        </w:tc>
        <w:tc>
          <w:tcPr>
            <w:tcW w:w="9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5"/>
                <w:szCs w:val="15"/>
                <w:lang w:bidi="ar"/>
              </w:rPr>
              <w:t>学历</w:t>
            </w:r>
          </w:p>
        </w:tc>
        <w:tc>
          <w:tcPr>
            <w:tcW w:w="475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5"/>
                <w:szCs w:val="15"/>
                <w:lang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98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  <w:t>前湾产投</w:t>
            </w:r>
          </w:p>
        </w:tc>
        <w:tc>
          <w:tcPr>
            <w:tcW w:w="112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  <w:t>风控副总监</w:t>
            </w:r>
          </w:p>
        </w:tc>
        <w:tc>
          <w:tcPr>
            <w:tcW w:w="70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  <w:t>管理学、经济学、法学相关专业</w:t>
            </w:r>
          </w:p>
        </w:tc>
        <w:tc>
          <w:tcPr>
            <w:tcW w:w="9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  <w:t>大学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bidi="ar"/>
              </w:rPr>
              <w:t>本科及以上学历</w:t>
            </w:r>
          </w:p>
        </w:tc>
        <w:tc>
          <w:tcPr>
            <w:tcW w:w="475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1、40周岁以下（1982年9月28日以后出生），具备五年以上相关工作经验；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熟悉私募股权投资行业法律知识和监管规定，熟悉基金、项目投资流程，有较强的风险判断分析能力和合规管理能力；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负责检查、评估、审计公司项目及公司管理规范。</w:t>
            </w:r>
          </w:p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4、具有注册会计师、法律职业资格证书双证者优先考虑。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8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  <w:t>前湾产投</w:t>
            </w:r>
          </w:p>
        </w:tc>
        <w:tc>
          <w:tcPr>
            <w:tcW w:w="112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  <w:t>综合管理部副主任（财务）</w:t>
            </w:r>
          </w:p>
        </w:tc>
        <w:tc>
          <w:tcPr>
            <w:tcW w:w="70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bidi="ar"/>
              </w:rPr>
              <w:t> 财务、会计、金融等相关专业</w:t>
            </w:r>
          </w:p>
        </w:tc>
        <w:tc>
          <w:tcPr>
            <w:tcW w:w="9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  <w:t>大学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bidi="ar"/>
              </w:rPr>
              <w:t>本科及以上学历</w:t>
            </w:r>
          </w:p>
        </w:tc>
        <w:tc>
          <w:tcPr>
            <w:tcW w:w="4754" w:type="dxa"/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40周岁以下（1982年9月28日以后出生）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具备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五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年以上相关工作经验；</w:t>
            </w:r>
          </w:p>
          <w:p>
            <w:pPr>
              <w:widowControl/>
              <w:numPr>
                <w:ilvl w:val="0"/>
                <w:numId w:val="2"/>
              </w:numPr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bidi="ar"/>
              </w:rPr>
              <w:t>运用财务信息系统对原始单据记账，填写各类财务统计报表，进行纳税申报，会计凭证填制、装订及保管等；</w:t>
            </w:r>
          </w:p>
          <w:p>
            <w:pPr>
              <w:widowControl/>
              <w:numPr>
                <w:ilvl w:val="0"/>
                <w:numId w:val="2"/>
              </w:numPr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  <w:t>能独立完成合作项目的审计工作；</w:t>
            </w:r>
          </w:p>
          <w:p>
            <w:pPr>
              <w:widowControl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val="en-US" w:eastAsia="zh-CN" w:bidi="ar"/>
              </w:rPr>
              <w:t>4、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具有注册会计师证书，可不受专业限制优先考虑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8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  <w:t>前湾产投</w:t>
            </w:r>
          </w:p>
        </w:tc>
        <w:tc>
          <w:tcPr>
            <w:tcW w:w="112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bidi="ar"/>
              </w:rPr>
              <w:t>出纳</w:t>
            </w:r>
          </w:p>
        </w:tc>
        <w:tc>
          <w:tcPr>
            <w:tcW w:w="70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bidi="ar"/>
              </w:rPr>
              <w:t>财务、会计等相关专业</w:t>
            </w:r>
          </w:p>
        </w:tc>
        <w:tc>
          <w:tcPr>
            <w:tcW w:w="9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  <w:t>大学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bidi="ar"/>
              </w:rPr>
              <w:t>本科及以上学历</w:t>
            </w:r>
          </w:p>
        </w:tc>
        <w:tc>
          <w:tcPr>
            <w:tcW w:w="4754" w:type="dxa"/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1、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2021、2022、2023届毕业生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2、工作细致、认真负责，具备良好的职业操守、较强的主动性、责任心和团队协作精神；</w:t>
            </w:r>
          </w:p>
          <w:p>
            <w:pPr>
              <w:widowControl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bidi="ar"/>
              </w:rPr>
              <w:t>3、负责登记现金、银行存款日记账并准确录入系统，按时编制银行存款余额调节表；负责收集和审核原始凭证，保证报销手续及原始单据的合法性、准确性；熟悉银行结算业务；</w:t>
            </w:r>
          </w:p>
          <w:p>
            <w:pPr>
              <w:widowControl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bidi="ar"/>
              </w:rPr>
              <w:t>4、会熟练使用office等办公软件及常规财务软件；</w:t>
            </w:r>
          </w:p>
          <w:p>
            <w:pPr>
              <w:widowControl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5、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日常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能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兼任部分办公室工作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。</w:t>
            </w:r>
          </w:p>
          <w:p>
            <w:pPr>
              <w:widowControl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国内“双一流”高校或2024年QS世界大学排名前100名高校毕业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优先考虑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8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  <w:t>前湾产投</w:t>
            </w:r>
          </w:p>
        </w:tc>
        <w:tc>
          <w:tcPr>
            <w:tcW w:w="112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  <w:t>人事专员</w:t>
            </w:r>
          </w:p>
        </w:tc>
        <w:tc>
          <w:tcPr>
            <w:tcW w:w="70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bidi="ar"/>
              </w:rPr>
              <w:t>人力资源管理、劳动经济、心理学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bidi="ar"/>
              </w:rPr>
              <w:t>管理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  <w:t>类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  <w:t>中国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bidi="ar"/>
              </w:rPr>
              <w:t>语言文学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  <w:t>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bidi="ar"/>
              </w:rPr>
              <w:t>相关专业</w:t>
            </w:r>
          </w:p>
        </w:tc>
        <w:tc>
          <w:tcPr>
            <w:tcW w:w="9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  <w:t>大学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bidi="ar"/>
              </w:rPr>
              <w:t>本科及以上学历</w:t>
            </w:r>
          </w:p>
        </w:tc>
        <w:tc>
          <w:tcPr>
            <w:tcW w:w="4754" w:type="dxa"/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1、35周岁以下（1987年9月28日以后出生），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具备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年以上相关工作经验；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负责公司人才引进员工招聘，员工入职、离职、五险一金的办理；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能定期组织员工培训、团建等提升公司员工凝聚力，提高员工对公司的企业文化认知；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负责员工工会福利发放，党团建设等；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能制作员工考核任务清单，完成员工考核任务的绩效考核；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具有中级及以上人力资源管理类资格证书者优先考虑。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8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  <w:t>前湾产投</w:t>
            </w:r>
          </w:p>
        </w:tc>
        <w:tc>
          <w:tcPr>
            <w:tcW w:w="112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  <w:t>行政文秘</w:t>
            </w:r>
          </w:p>
        </w:tc>
        <w:tc>
          <w:tcPr>
            <w:tcW w:w="70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  <w:t>中国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bidi="ar"/>
              </w:rPr>
              <w:t>语言文学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  <w:t>、新闻编辑、新闻传播等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bidi="ar"/>
              </w:rPr>
              <w:t>相关专业</w:t>
            </w:r>
          </w:p>
        </w:tc>
        <w:tc>
          <w:tcPr>
            <w:tcW w:w="9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  <w:t>大学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bidi="ar"/>
              </w:rPr>
              <w:t>本科及以上学历</w:t>
            </w:r>
          </w:p>
        </w:tc>
        <w:tc>
          <w:tcPr>
            <w:tcW w:w="4754" w:type="dxa"/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1、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2021、2022、2023届毕业生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或有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三年以上文案编辑工作经验可放宽至35周岁以下1987年9月28日以后出生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-SA"/>
              </w:rPr>
              <w:t>2、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有良好的文字功底，能独立编辑维护微信公众号、官方网站，草拟各类文件、制度；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-SA"/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国内“双一流”高校或2024年QS世界大学排名前100名高校毕业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优先考虑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8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  <w:t>前湾产投</w:t>
            </w:r>
          </w:p>
        </w:tc>
        <w:tc>
          <w:tcPr>
            <w:tcW w:w="112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  <w:t>行政专员</w:t>
            </w:r>
          </w:p>
        </w:tc>
        <w:tc>
          <w:tcPr>
            <w:tcW w:w="70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  <w:t>不限</w:t>
            </w:r>
          </w:p>
        </w:tc>
        <w:tc>
          <w:tcPr>
            <w:tcW w:w="9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  <w:t>大学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bidi="ar"/>
              </w:rPr>
              <w:t>本科及以上学历</w:t>
            </w:r>
          </w:p>
        </w:tc>
        <w:tc>
          <w:tcPr>
            <w:tcW w:w="4754" w:type="dxa"/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1、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2021、2022、2023届毕业生；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工作勤快，能独立完成工作，做事沉稳细心，抗压能力强；</w:t>
            </w:r>
          </w:p>
          <w:p>
            <w:pPr>
              <w:widowControl/>
              <w:numPr>
                <w:ilvl w:val="0"/>
                <w:numId w:val="4"/>
              </w:numPr>
              <w:ind w:left="0" w:leftChars="0" w:firstLine="0" w:firstLineChars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能完成行政后勤管理、公司工商变更登记等综合工作；</w:t>
            </w:r>
          </w:p>
          <w:p>
            <w:pPr>
              <w:widowControl/>
              <w:numPr>
                <w:ilvl w:val="0"/>
                <w:numId w:val="4"/>
              </w:numPr>
              <w:ind w:left="0" w:leftChars="0" w:firstLine="0" w:firstLineChars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能做好商务接待安排，做好领导后勤保障工作；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4、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国内“双一流”高校或2024年QS世界大学排名前100名高校毕业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优先考虑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8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  <w:t>前湾产投</w:t>
            </w:r>
          </w:p>
        </w:tc>
        <w:tc>
          <w:tcPr>
            <w:tcW w:w="112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  <w:t>投资经理</w:t>
            </w:r>
          </w:p>
        </w:tc>
        <w:tc>
          <w:tcPr>
            <w:tcW w:w="70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val="en-US" w:eastAsia="zh-CN" w:bidi="ar"/>
              </w:rPr>
              <w:t>经济学、理学、工学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  <w:t>相关专业</w:t>
            </w:r>
          </w:p>
        </w:tc>
        <w:tc>
          <w:tcPr>
            <w:tcW w:w="9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  <w:t>大学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bidi="ar"/>
              </w:rPr>
              <w:t>本科及以上学历</w:t>
            </w:r>
          </w:p>
        </w:tc>
        <w:tc>
          <w:tcPr>
            <w:tcW w:w="475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1、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35周岁以下（1987年9月28日以后出生）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具备三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年以上相关工作经验，有基金从业资格证；</w:t>
            </w:r>
          </w:p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具有丰富的商业谈判经验，能够独立负责项目投资的全部工作；</w:t>
            </w:r>
          </w:p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参与过完整的股权投资项目管理，具有较高的执行力和工作热情，良好的职业操守、工作责任心和团队合作精神；</w:t>
            </w:r>
          </w:p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4、国内“双一流”高校或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2024年QS世界大学排名前100名高校毕业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优先考虑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8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  <w:t>上海分公司</w:t>
            </w:r>
          </w:p>
        </w:tc>
        <w:tc>
          <w:tcPr>
            <w:tcW w:w="112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  <w:t>投资经理</w:t>
            </w:r>
          </w:p>
        </w:tc>
        <w:tc>
          <w:tcPr>
            <w:tcW w:w="70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bidi="ar"/>
              </w:rPr>
              <w:t> 经济学、理学、工学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  <w:t>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bidi="ar"/>
              </w:rPr>
              <w:t>相关专业</w:t>
            </w:r>
          </w:p>
        </w:tc>
        <w:tc>
          <w:tcPr>
            <w:tcW w:w="9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  <w:t>大学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bidi="ar"/>
              </w:rPr>
              <w:t>本科及以上学历</w:t>
            </w:r>
          </w:p>
        </w:tc>
        <w:tc>
          <w:tcPr>
            <w:tcW w:w="4754" w:type="dxa"/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35周岁以下（1987年9月28日以后出生）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具备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年以上相关工作经验；</w:t>
            </w:r>
          </w:p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对先进制造（半导体、汽车、新能源、新材料等）相关产业有独立判断和思考，并积累了一定的成功投资案例。具有良好的团队合作意识、较好的沟通能力、学习能力；抗压能力强；有过私募股权基金制造业项目投资经验者，有产业背景者优先考虑；</w:t>
            </w:r>
          </w:p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3、能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跟踪和研究及相关产业类（半导体、汽车、新能源、新材料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、智能制造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等）投资项目的挖掘，判断相关投资机会及风险，完成可行性报告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能够完成细分领域的行业研究，挖掘行业内投资机会；</w:t>
            </w:r>
          </w:p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4、能独立完成投资项目的投前、投中、投后管理；</w:t>
            </w:r>
          </w:p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5、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完成重点领域新项目的拓展，建立稳定的项目来源体系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8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  <w:t>招商服务公司</w:t>
            </w:r>
          </w:p>
        </w:tc>
        <w:tc>
          <w:tcPr>
            <w:tcW w:w="112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bidi="ar"/>
              </w:rPr>
              <w:t>英语翻译</w:t>
            </w:r>
          </w:p>
        </w:tc>
        <w:tc>
          <w:tcPr>
            <w:tcW w:w="70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bidi="ar"/>
              </w:rPr>
              <w:t>英语相关专业</w:t>
            </w:r>
          </w:p>
        </w:tc>
        <w:tc>
          <w:tcPr>
            <w:tcW w:w="9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  <w:t>大学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bidi="ar"/>
              </w:rPr>
              <w:t>本科及以上学历</w:t>
            </w:r>
          </w:p>
        </w:tc>
        <w:tc>
          <w:tcPr>
            <w:tcW w:w="475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1、2021、2022、2023届毕业生或30周岁以下（1992年9月28日以后出生）从事翻译相关工作三年以上者；</w:t>
            </w:r>
          </w:p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2、具有较高的执行力和工作热情，良好的职业操守、工作责任心和团队合作精神，能适应经常性出差；</w:t>
            </w:r>
          </w:p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3、具有CATTI英语口译二级及以上证书或上海英语口译高级证书，能快速的翻译出客户需求的相关信息并保证翻译的质量，口语流利，能适应多国英语口音优先考虑；</w:t>
            </w:r>
          </w:p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4、国内“双一流”高校或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2024年QS世界大学排名前100名高校毕业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优先考虑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8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  <w:t>招商服务公司</w:t>
            </w:r>
          </w:p>
        </w:tc>
        <w:tc>
          <w:tcPr>
            <w:tcW w:w="112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bidi="ar"/>
              </w:rPr>
              <w:t>招商专员</w:t>
            </w:r>
          </w:p>
        </w:tc>
        <w:tc>
          <w:tcPr>
            <w:tcW w:w="70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0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  <w:t>不限</w:t>
            </w:r>
          </w:p>
        </w:tc>
        <w:tc>
          <w:tcPr>
            <w:tcW w:w="9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 w:bidi="ar"/>
              </w:rPr>
              <w:t>大学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bidi="ar"/>
              </w:rPr>
              <w:t>本科及以上学历</w:t>
            </w:r>
          </w:p>
        </w:tc>
        <w:tc>
          <w:tcPr>
            <w:tcW w:w="4754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1、30周岁以下（1992年9月28日以后出生），熟悉新能源、新材料、生物医学、电子信息、装备制造等行业，具有产业园、孵化器及政府招商工作从业经验者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" w:eastAsia="zh-CN"/>
              </w:rPr>
              <w:t>3年以上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及相关行业资源者优先考虑；</w:t>
            </w:r>
          </w:p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2、开朗活泼，善于沟通。具有较强语言表达能力和文字能力，具有较强信息获取、整合和分析能力，具有良好的沟通协调能力、业务拓展能力和谈判能力；</w:t>
            </w:r>
          </w:p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3、能适应经常性外出招商及出差，有较强的抗压能力；</w:t>
            </w:r>
          </w:p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4、国内“双一流”高校或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2024年QS世界大学排名前100名高校毕业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优先考虑；</w:t>
            </w:r>
          </w:p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5、符合新区产业招商方向的汽车相关、生物医药、航空航天、集成电路、清洁能源等相关专业优先考虑。</w:t>
            </w:r>
          </w:p>
        </w:tc>
      </w:tr>
    </w:tbl>
    <w:p>
      <w:pPr>
        <w:widowControl/>
        <w:jc w:val="left"/>
        <w:rPr>
          <w:rFonts w:ascii="仿宋_GB2312" w:hAnsi="微软雅黑" w:eastAsia="仿宋_GB2312" w:cs="仿宋_GB2312"/>
          <w:color w:val="auto"/>
          <w:kern w:val="0"/>
          <w:sz w:val="24"/>
          <w:shd w:val="clear" w:color="auto" w:fill="FFFFFF"/>
          <w:lang w:bidi="ar"/>
        </w:rPr>
      </w:pPr>
      <w:r>
        <w:rPr>
          <w:rFonts w:hint="eastAsia" w:asciiTheme="majorEastAsia" w:hAnsiTheme="majorEastAsia" w:eastAsiaTheme="majorEastAsia" w:cstheme="majorEastAsia"/>
          <w:color w:val="auto"/>
          <w:sz w:val="18"/>
          <w:szCs w:val="18"/>
        </w:rPr>
        <w:t xml:space="preserve">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FD94F1"/>
    <w:multiLevelType w:val="singleLevel"/>
    <w:tmpl w:val="B2FD94F1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C11031DA"/>
    <w:multiLevelType w:val="singleLevel"/>
    <w:tmpl w:val="C11031DA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46A40627"/>
    <w:multiLevelType w:val="singleLevel"/>
    <w:tmpl w:val="46A40627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4B18C151"/>
    <w:multiLevelType w:val="singleLevel"/>
    <w:tmpl w:val="4B18C15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3MWE1NzhhYTAwNDk5MGJkOWIwYzVmODlhNTI5OGYifQ=="/>
  </w:docVars>
  <w:rsids>
    <w:rsidRoot w:val="483F2CF6"/>
    <w:rsid w:val="483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2023-09-28T06:20:00Z</dcterms:created>
  <dc:creator>余孟方</dc:creator>
  <cp:lastModifiedBy>余孟方</cp:lastModifiedBy>
  <dcterms:modified xsi:type="dcterms:W3CDTF">2023-09-28T06:20:54Z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AD0B6A0591EF4917B5C689D2C4151EB3_11</vt:lpwstr>
  </property>
</Properties>
</file>